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4E65C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" w:eastAsia="Times New Roman" w:hAnsi="Times" w:cs="Times New Roman"/>
          <w:b/>
          <w:color w:val="000000"/>
          <w:sz w:val="48"/>
          <w:szCs w:val="20"/>
        </w:rPr>
      </w:pPr>
      <w:r w:rsidRPr="00F74FD8">
        <w:rPr>
          <w:rFonts w:ascii="Times" w:eastAsia="Times New Roman" w:hAnsi="Times" w:cs="Times New Roman"/>
          <w:b/>
          <w:color w:val="000000"/>
          <w:sz w:val="48"/>
          <w:szCs w:val="20"/>
        </w:rPr>
        <w:t>Nonverbal Communication</w:t>
      </w:r>
    </w:p>
    <w:p w14:paraId="45961CF5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" w:eastAsia="Times New Roman" w:hAnsi="Times" w:cs="Times New Roman"/>
          <w:b/>
          <w:color w:val="000000"/>
          <w:sz w:val="48"/>
          <w:szCs w:val="20"/>
        </w:rPr>
      </w:pPr>
      <w:r w:rsidRPr="00F74FD8">
        <w:rPr>
          <w:rFonts w:ascii="Times" w:eastAsia="Times New Roman" w:hAnsi="Times" w:cs="Times New Roman"/>
          <w:b/>
          <w:color w:val="000000"/>
          <w:sz w:val="48"/>
          <w:szCs w:val="20"/>
        </w:rPr>
        <w:t>Birthday Line</w:t>
      </w:r>
    </w:p>
    <w:p w14:paraId="2AE1AC10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>
        <w:rPr>
          <w:rFonts w:ascii="Times" w:eastAsia="Times New Roman" w:hAnsi="Times" w:cs="Times New Roman"/>
          <w:noProof/>
          <w:color w:val="000000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4E0293D" wp14:editId="669AD9C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5852160" cy="0"/>
                <wp:effectExtent l="9525" t="12065" r="15240" b="1651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60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7RRHQIAADc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" o:allowincell="f" strokeweight="1.5pt"/>
            </w:pict>
          </mc:Fallback>
        </mc:AlternateContent>
      </w:r>
    </w:p>
    <w:p w14:paraId="2E92991C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4908A2F5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</w:pPr>
    </w:p>
    <w:p w14:paraId="6B607E66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</w:pPr>
      <w:r w:rsidRPr="00F74FD8"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  <w:t>Objectives:</w:t>
      </w:r>
    </w:p>
    <w:p w14:paraId="6FDDF062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305BDE02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4F60B6B0" w14:textId="77777777" w:rsidR="00F74FD8" w:rsidRPr="00F74FD8" w:rsidRDefault="00F74FD8" w:rsidP="00F74FD8">
      <w:pPr>
        <w:numPr>
          <w:ilvl w:val="0"/>
          <w:numId w:val="2"/>
        </w:numPr>
        <w:tabs>
          <w:tab w:val="clear" w:pos="360"/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>To practice nonverbal communication in a fun activity</w:t>
      </w:r>
    </w:p>
    <w:p w14:paraId="4C4D4E1C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360" w:firstLine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4CBA6FA6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36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275A073A" w14:textId="77777777" w:rsidR="00F74FD8" w:rsidRPr="00F74FD8" w:rsidRDefault="00F74FD8" w:rsidP="00F74FD8">
      <w:pPr>
        <w:numPr>
          <w:ilvl w:val="0"/>
          <w:numId w:val="2"/>
        </w:numPr>
        <w:tabs>
          <w:tab w:val="clear" w:pos="360"/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>To demonstrate the effectiveness of nonverbal communication</w:t>
      </w:r>
    </w:p>
    <w:p w14:paraId="43D40055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firstLine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371D8290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0226A54F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</w:pPr>
      <w:r w:rsidRPr="00F74FD8"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  <w:t>Instructions:</w:t>
      </w:r>
    </w:p>
    <w:p w14:paraId="1FA076C2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69F8A6A6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>Participants are asked to form a line on a strip of masking tape according to their birthdates using any form of nonverbal communication.  Participants must keep one foot on the tape at all times.</w:t>
      </w:r>
    </w:p>
    <w:p w14:paraId="031E2BAA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both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377DC7D0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6F675319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</w:pPr>
      <w:r w:rsidRPr="00F74FD8"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  <w:t>Suggestions for Debriefing:</w:t>
      </w:r>
    </w:p>
    <w:p w14:paraId="69EBE36F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1981152F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08166938" w14:textId="77777777" w:rsidR="00F74FD8" w:rsidRPr="00F74FD8" w:rsidRDefault="00F74FD8" w:rsidP="00F74FD8">
      <w:pPr>
        <w:numPr>
          <w:ilvl w:val="0"/>
          <w:numId w:val="3"/>
        </w:numPr>
        <w:tabs>
          <w:tab w:val="clear" w:pos="360"/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>Ask participants to describe behaviors they observed.</w:t>
      </w:r>
    </w:p>
    <w:p w14:paraId="5ECF4536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360" w:firstLine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509F077A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36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7FEEAB82" w14:textId="77777777" w:rsidR="00F74FD8" w:rsidRPr="00F74FD8" w:rsidRDefault="00F74FD8" w:rsidP="00F74FD8">
      <w:pPr>
        <w:numPr>
          <w:ilvl w:val="0"/>
          <w:numId w:val="3"/>
        </w:numPr>
        <w:tabs>
          <w:tab w:val="clear" w:pos="360"/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>Seventy-five percent of communication is nonverbal.  Does our inability to read nonverbal signals account for communication problems and possibly lead to conflict?</w:t>
      </w:r>
    </w:p>
    <w:p w14:paraId="0236926A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029BAD7A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295AC0F2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  <w:r w:rsidRPr="00F74FD8">
        <w:rPr>
          <w:rFonts w:ascii="Times" w:eastAsia="Times New Roman" w:hAnsi="Times" w:cs="Times New Roman"/>
          <w:b/>
          <w:color w:val="000000"/>
          <w:sz w:val="28"/>
          <w:szCs w:val="20"/>
          <w:u w:val="single"/>
        </w:rPr>
        <w:t>Time:</w:t>
      </w: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ab/>
      </w:r>
      <w:r w:rsidRPr="00F74FD8">
        <w:rPr>
          <w:rFonts w:ascii="Times" w:eastAsia="Times New Roman" w:hAnsi="Times" w:cs="Times New Roman"/>
          <w:color w:val="000000"/>
          <w:sz w:val="24"/>
          <w:szCs w:val="20"/>
        </w:rPr>
        <w:tab/>
        <w:t xml:space="preserve">10 minutes </w:t>
      </w:r>
    </w:p>
    <w:p w14:paraId="19A8C10E" w14:textId="77777777" w:rsidR="00F74FD8" w:rsidRPr="00F74FD8" w:rsidRDefault="00F74FD8" w:rsidP="00F74F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jc w:val="left"/>
        <w:rPr>
          <w:rFonts w:ascii="Times" w:eastAsia="Times New Roman" w:hAnsi="Times" w:cs="Times New Roman"/>
          <w:color w:val="000000"/>
          <w:sz w:val="24"/>
          <w:szCs w:val="20"/>
        </w:rPr>
      </w:pPr>
    </w:p>
    <w:p w14:paraId="7A02EA4F" w14:textId="77777777" w:rsidR="00F74FD8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  <w:r>
        <w:tab/>
      </w:r>
    </w:p>
    <w:p w14:paraId="5CE3C9B1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29BD61D8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615F6D70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24F656F4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19728C62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5A8058DA" w14:textId="77777777" w:rsidR="00F74FD8" w:rsidRDefault="00F74FD8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</w:p>
    <w:p w14:paraId="08DD8774" w14:textId="77777777" w:rsidR="00DB7103" w:rsidRDefault="00DB7103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sz w:val="40"/>
        </w:rPr>
      </w:pPr>
    </w:p>
    <w:p w14:paraId="35A221F7" w14:textId="77777777" w:rsidR="00DB7103" w:rsidRDefault="00DB7103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sz w:val="40"/>
        </w:rPr>
      </w:pPr>
    </w:p>
    <w:p w14:paraId="27FDDCBF" w14:textId="77777777" w:rsidR="00DB2D1D" w:rsidRDefault="001E784A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sz w:val="40"/>
        </w:rPr>
      </w:pPr>
      <w:r>
        <w:rPr>
          <w:rFonts w:ascii="Times" w:hAnsi="Times"/>
          <w:b/>
          <w:sz w:val="40"/>
        </w:rPr>
        <w:lastRenderedPageBreak/>
        <w:t>POSSIBLE WARM-UP</w:t>
      </w:r>
    </w:p>
    <w:p w14:paraId="510A40F6" w14:textId="77777777" w:rsidR="00DB2D1D" w:rsidRDefault="00DB2D1D" w:rsidP="001E784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" w:hAnsi="Times"/>
        </w:rPr>
      </w:pPr>
      <w:r>
        <w:rPr>
          <w:rFonts w:ascii="Times" w:hAnsi="Time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DA1B894" wp14:editId="2032E753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5943600" cy="0"/>
                <wp:effectExtent l="9525" t="10795" r="9525" b="177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pt" to="46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" o:allowincell="f" strokeweight="1.5pt"/>
            </w:pict>
          </mc:Fallback>
        </mc:AlternateContent>
      </w:r>
    </w:p>
    <w:p w14:paraId="116AF257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</w:rPr>
      </w:pPr>
    </w:p>
    <w:p w14:paraId="4EDFA655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</w:rPr>
      </w:pPr>
    </w:p>
    <w:p w14:paraId="74FCE397" w14:textId="77777777" w:rsidR="00DB2D1D" w:rsidRDefault="00DB2D1D" w:rsidP="00DB2D1D">
      <w:pPr>
        <w:pStyle w:val="Body"/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</w:rPr>
      </w:pPr>
      <w:r>
        <w:rPr>
          <w:rFonts w:ascii="Times" w:hAnsi="Times"/>
        </w:rPr>
        <w:t>Ask participants to take out a blank piece of paper from their TA tablet.  In the top left hand corner name your favorite animal.  Then write 2 adjectives that describe it.  In the bottom left hand corner name your favorite color.  Then write 2 adjectives that describe that color.</w:t>
      </w:r>
    </w:p>
    <w:p w14:paraId="24B41A75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  <w:r>
        <w:rPr>
          <w:rFonts w:ascii="Times" w:hAnsi="Times"/>
        </w:rPr>
        <w:t>In the top right hand corner, write two adjectives that describe how you would feel if you were in a dark tunnel and saw a light at the end.  In the bottom right hand corner, name your favorite body of water.  Then name 2 adjectives that describe it.</w:t>
      </w:r>
    </w:p>
    <w:p w14:paraId="2C67C50F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</w:p>
    <w:p w14:paraId="23FFA006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  <w:r>
        <w:rPr>
          <w:rFonts w:ascii="Times" w:hAnsi="Times"/>
        </w:rPr>
        <w:t>Animal adjectives = how others see us</w:t>
      </w:r>
    </w:p>
    <w:p w14:paraId="20AADC46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  <w:r>
        <w:rPr>
          <w:rFonts w:ascii="Times" w:hAnsi="Times"/>
        </w:rPr>
        <w:t>Color adjectives = how you see yourself</w:t>
      </w:r>
    </w:p>
    <w:p w14:paraId="55D137F4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  <w:r>
        <w:rPr>
          <w:rFonts w:ascii="Times" w:hAnsi="Times"/>
        </w:rPr>
        <w:t>Light at the end of the tunnel adjectives = how you view death</w:t>
      </w:r>
    </w:p>
    <w:p w14:paraId="565C7344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  <w:r>
        <w:rPr>
          <w:rFonts w:ascii="Times" w:hAnsi="Times"/>
        </w:rPr>
        <w:t>Body of water adjecti</w:t>
      </w:r>
      <w:r w:rsidR="00DB7103">
        <w:rPr>
          <w:rFonts w:ascii="Times" w:hAnsi="Times"/>
        </w:rPr>
        <w:t xml:space="preserve">ves = hopes (expectations) for </w:t>
      </w:r>
      <w:r w:rsidR="0004713E">
        <w:rPr>
          <w:rFonts w:ascii="Times" w:hAnsi="Times"/>
        </w:rPr>
        <w:t>your love</w:t>
      </w:r>
      <w:r>
        <w:rPr>
          <w:rFonts w:ascii="Times" w:hAnsi="Times"/>
        </w:rPr>
        <w:t xml:space="preserve"> life</w:t>
      </w:r>
    </w:p>
    <w:p w14:paraId="33BED990" w14:textId="77777777" w:rsidR="00F74FD8" w:rsidRDefault="00F74FD8" w:rsidP="00DB2D1D">
      <w:pPr>
        <w:pStyle w:val="Body"/>
        <w:pBdr>
          <w:bottom w:val="dotted" w:sz="24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Times" w:hAnsi="Times"/>
        </w:rPr>
      </w:pPr>
    </w:p>
    <w:p w14:paraId="3BAD2555" w14:textId="77777777" w:rsidR="00F74FD8" w:rsidRDefault="00F74FD8" w:rsidP="00F74FD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</w:rPr>
      </w:pPr>
    </w:p>
    <w:p w14:paraId="7C7DF44F" w14:textId="77777777" w:rsidR="00F74FD8" w:rsidRDefault="00F74FD8" w:rsidP="00F74FD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</w:rPr>
      </w:pPr>
    </w:p>
    <w:p w14:paraId="07127104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sz w:val="40"/>
        </w:rPr>
      </w:pPr>
    </w:p>
    <w:p w14:paraId="698652BC" w14:textId="77777777" w:rsidR="00DB2D1D" w:rsidRDefault="00DB2D1D" w:rsidP="00DB2D1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sz w:val="40"/>
        </w:rPr>
      </w:pPr>
    </w:p>
    <w:p w14:paraId="6120DD8C" w14:textId="77777777" w:rsidR="002809A0" w:rsidRPr="00DB2D1D" w:rsidRDefault="00DB2D1D" w:rsidP="00DB2D1D">
      <w:pPr>
        <w:tabs>
          <w:tab w:val="left" w:pos="2685"/>
          <w:tab w:val="center" w:pos="4680"/>
        </w:tabs>
        <w:jc w:val="left"/>
      </w:pPr>
      <w:r>
        <w:tab/>
      </w:r>
      <w:r>
        <w:tab/>
      </w:r>
      <w:r>
        <w:tab/>
      </w:r>
      <w:bookmarkStart w:id="0" w:name="_GoBack"/>
      <w:bookmarkEnd w:id="0"/>
    </w:p>
    <w:sectPr w:rsidR="002809A0" w:rsidRPr="00DB2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1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1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1D"/>
    <w:rsid w:val="0004713E"/>
    <w:rsid w:val="001E784A"/>
    <w:rsid w:val="002809A0"/>
    <w:rsid w:val="008745F0"/>
    <w:rsid w:val="00DB2D1D"/>
    <w:rsid w:val="00DB7103"/>
    <w:rsid w:val="00F7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52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DB2D1D"/>
    <w:pPr>
      <w:spacing w:line="240" w:lineRule="atLeast"/>
      <w:jc w:val="left"/>
    </w:pPr>
    <w:rPr>
      <w:rFonts w:ascii="Helvetica" w:eastAsia="Times New Roman" w:hAnsi="Helvetica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DB2D1D"/>
    <w:pPr>
      <w:spacing w:line="240" w:lineRule="atLeast"/>
      <w:jc w:val="left"/>
    </w:pPr>
    <w:rPr>
      <w:rFonts w:ascii="Helvetica" w:eastAsia="Times New Roman" w:hAnsi="Helvetic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Hickman</dc:creator>
  <cp:lastModifiedBy>Jan King</cp:lastModifiedBy>
  <cp:revision>3</cp:revision>
  <dcterms:created xsi:type="dcterms:W3CDTF">2013-06-24T02:10:00Z</dcterms:created>
  <dcterms:modified xsi:type="dcterms:W3CDTF">2013-06-24T02:12:00Z</dcterms:modified>
</cp:coreProperties>
</file>